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A54" w:rsidRPr="000021AF" w:rsidRDefault="00BA4A54" w:rsidP="00BA4A54">
      <w:pPr>
        <w:pStyle w:val="Header"/>
        <w:keepLines/>
        <w:tabs>
          <w:tab w:val="right" w:pos="10440"/>
          <w:tab w:val="right" w:pos="13323"/>
        </w:tabs>
        <w:rPr>
          <w:rFonts w:cs="Arial"/>
          <w:sz w:val="24"/>
          <w:szCs w:val="24"/>
          <w:lang w:val="en-US" w:eastAsia="zh-CN"/>
        </w:rPr>
      </w:pPr>
      <w:bookmarkStart w:id="0" w:name="_Toc26804253"/>
      <w:bookmarkStart w:id="1" w:name="_GoBack"/>
      <w:r w:rsidRPr="000021AF">
        <w:rPr>
          <w:rFonts w:cs="Arial"/>
          <w:sz w:val="24"/>
          <w:szCs w:val="24"/>
        </w:rPr>
        <w:t xml:space="preserve">3GPP TSG-RAN WG4 Meeting # 96-e </w:t>
      </w:r>
      <w:r w:rsidRPr="000021AF">
        <w:rPr>
          <w:rFonts w:cs="Arial"/>
          <w:sz w:val="24"/>
          <w:szCs w:val="24"/>
        </w:rPr>
        <w:tab/>
      </w:r>
      <w:r w:rsidR="000021AF" w:rsidRPr="000021AF">
        <w:rPr>
          <w:rFonts w:cs="Arial"/>
          <w:bCs/>
          <w:sz w:val="24"/>
          <w:szCs w:val="24"/>
        </w:rPr>
        <w:t>R4-2010302</w:t>
      </w:r>
    </w:p>
    <w:bookmarkEnd w:id="1"/>
    <w:p w:rsidR="00BA4A54" w:rsidRPr="00842469" w:rsidRDefault="00BA4A54" w:rsidP="00BA4A54">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Pr>
          <w:rFonts w:cs="Arial"/>
          <w:sz w:val="24"/>
          <w:szCs w:val="24"/>
          <w:lang w:eastAsia="zh-CN"/>
        </w:rPr>
        <w:t>– 28</w:t>
      </w:r>
      <w:r w:rsidRPr="00BA4A54">
        <w:rPr>
          <w:rFonts w:cs="Arial"/>
          <w:sz w:val="24"/>
          <w:szCs w:val="24"/>
          <w:vertAlign w:val="superscript"/>
          <w:lang w:eastAsia="zh-CN"/>
        </w:rPr>
        <w:t>th</w:t>
      </w:r>
      <w:r>
        <w:rPr>
          <w:rFonts w:cs="Arial"/>
          <w:sz w:val="24"/>
          <w:szCs w:val="24"/>
          <w:lang w:eastAsia="zh-CN"/>
        </w:rPr>
        <w:t xml:space="preserve"> August</w:t>
      </w:r>
      <w:r w:rsidRPr="00842469">
        <w:rPr>
          <w:rFonts w:cs="Arial"/>
          <w:sz w:val="24"/>
          <w:szCs w:val="24"/>
          <w:lang w:eastAsia="zh-CN"/>
        </w:rPr>
        <w:t>, 2020</w:t>
      </w:r>
    </w:p>
    <w:p w:rsidR="00BA4A54" w:rsidRPr="00732759" w:rsidRDefault="00BA4A54" w:rsidP="00BA4A54">
      <w:pPr>
        <w:rPr>
          <w:rFonts w:ascii="Arial" w:hAnsi="Arial" w:cs="Arial"/>
        </w:rPr>
      </w:pPr>
    </w:p>
    <w:p w:rsidR="00BA4A54" w:rsidRPr="00732759" w:rsidRDefault="00BA4A54" w:rsidP="00BA4A54">
      <w:pPr>
        <w:spacing w:after="120"/>
        <w:ind w:left="1985" w:hanging="1985"/>
        <w:rPr>
          <w:rFonts w:ascii="Arial" w:hAnsi="Arial" w:cs="Arial"/>
          <w:bCs/>
          <w:lang w:eastAsia="ja-JP"/>
        </w:rPr>
      </w:pPr>
      <w:r>
        <w:rPr>
          <w:rFonts w:ascii="Arial" w:hAnsi="Arial" w:cs="Arial"/>
        </w:rPr>
        <w:t>Source:</w:t>
      </w:r>
      <w:r>
        <w:rPr>
          <w:rFonts w:ascii="Arial" w:hAnsi="Arial" w:cs="Arial"/>
        </w:rPr>
        <w:tab/>
      </w:r>
      <w:r w:rsidR="00446B60">
        <w:rPr>
          <w:rFonts w:ascii="Arial" w:hAnsi="Arial" w:cs="Arial"/>
        </w:rPr>
        <w:t>Verizon</w:t>
      </w:r>
    </w:p>
    <w:p w:rsidR="00BA4A54" w:rsidRPr="00333741" w:rsidRDefault="00BA4A54" w:rsidP="00BA4A54">
      <w:pPr>
        <w:spacing w:after="120"/>
        <w:ind w:left="1985" w:hanging="1985"/>
        <w:rPr>
          <w:rFonts w:ascii="Arial" w:hAnsi="Arial" w:cs="Arial"/>
        </w:rPr>
      </w:pPr>
      <w:r w:rsidRPr="00333741">
        <w:rPr>
          <w:rFonts w:ascii="Arial" w:hAnsi="Arial" w:cs="Arial"/>
        </w:rPr>
        <w:t>Title:</w:t>
      </w:r>
      <w:r w:rsidRPr="00333741">
        <w:rPr>
          <w:rFonts w:ascii="Arial" w:hAnsi="Arial" w:cs="Arial"/>
        </w:rPr>
        <w:tab/>
      </w:r>
      <w:r w:rsidR="004A6746">
        <w:rPr>
          <w:rFonts w:ascii="Arial" w:hAnsi="Arial" w:cs="Arial"/>
        </w:rPr>
        <w:t xml:space="preserve">Scope of </w:t>
      </w:r>
      <w:r w:rsidR="00844A94">
        <w:rPr>
          <w:rFonts w:ascii="Arial" w:hAnsi="Arial" w:cs="Arial"/>
        </w:rPr>
        <w:t xml:space="preserve">Rel-16 </w:t>
      </w:r>
      <w:r w:rsidR="004A6746">
        <w:rPr>
          <w:rFonts w:ascii="Arial" w:hAnsi="Arial" w:cs="Arial"/>
        </w:rPr>
        <w:t xml:space="preserve">tests/requirements for </w:t>
      </w:r>
      <w:r w:rsidR="00351A1E">
        <w:rPr>
          <w:rFonts w:ascii="Arial" w:hAnsi="Arial" w:cs="Arial"/>
        </w:rPr>
        <w:t xml:space="preserve">FR2 </w:t>
      </w:r>
      <w:proofErr w:type="spellStart"/>
      <w:r w:rsidR="00351A1E">
        <w:rPr>
          <w:rFonts w:ascii="Arial" w:hAnsi="Arial" w:cs="Arial"/>
        </w:rPr>
        <w:t>f</w:t>
      </w:r>
      <w:r w:rsidR="00230699">
        <w:rPr>
          <w:sz w:val="22"/>
          <w:szCs w:val="22"/>
        </w:rPr>
        <w:t>allback</w:t>
      </w:r>
      <w:proofErr w:type="spellEnd"/>
      <w:r w:rsidR="00BD4707">
        <w:rPr>
          <w:sz w:val="22"/>
          <w:szCs w:val="22"/>
        </w:rPr>
        <w:t xml:space="preserve"> </w:t>
      </w:r>
      <w:r w:rsidR="004A6746">
        <w:rPr>
          <w:sz w:val="22"/>
          <w:szCs w:val="22"/>
        </w:rPr>
        <w:t xml:space="preserve">band combination </w:t>
      </w:r>
      <w:r w:rsidR="00230699">
        <w:rPr>
          <w:sz w:val="22"/>
          <w:szCs w:val="22"/>
        </w:rPr>
        <w:t xml:space="preserve"> </w:t>
      </w:r>
    </w:p>
    <w:p w:rsidR="00BA4A54" w:rsidRPr="00732759" w:rsidRDefault="00BA4A54" w:rsidP="00BA4A54">
      <w:pPr>
        <w:spacing w:after="120"/>
        <w:ind w:left="1985" w:hanging="1985"/>
        <w:rPr>
          <w:rFonts w:ascii="Arial" w:hAnsi="Arial" w:cs="Arial"/>
          <w:bCs/>
          <w:lang w:val="pt-BR" w:eastAsia="ja-JP"/>
        </w:rPr>
      </w:pPr>
      <w:r w:rsidRPr="00732759">
        <w:rPr>
          <w:rFonts w:ascii="Arial" w:hAnsi="Arial" w:cs="Arial"/>
          <w:lang w:val="pt-BR"/>
        </w:rPr>
        <w:t>Agenda item:</w:t>
      </w:r>
      <w:r w:rsidRPr="00732759">
        <w:rPr>
          <w:rFonts w:ascii="Arial" w:hAnsi="Arial" w:cs="Arial"/>
          <w:lang w:val="pt-BR"/>
        </w:rPr>
        <w:tab/>
      </w:r>
      <w:r w:rsidR="00242FF5">
        <w:rPr>
          <w:rFonts w:ascii="Arial" w:hAnsi="Arial" w:cs="Arial"/>
          <w:lang w:val="pt-BR"/>
        </w:rPr>
        <w:t>18</w:t>
      </w:r>
      <w:r w:rsidRPr="00732759">
        <w:rPr>
          <w:rFonts w:ascii="Arial" w:hAnsi="Arial" w:cs="Arial"/>
          <w:lang w:val="pt-BR"/>
        </w:rPr>
        <w:t xml:space="preserve"> </w:t>
      </w:r>
    </w:p>
    <w:p w:rsidR="00BA4A54" w:rsidRPr="00732759" w:rsidRDefault="00BA4A54" w:rsidP="00BA4A54">
      <w:pPr>
        <w:spacing w:after="120"/>
        <w:ind w:left="1985" w:hanging="1985"/>
        <w:rPr>
          <w:rFonts w:ascii="Arial" w:hAnsi="Arial" w:cs="Arial"/>
          <w:bCs/>
          <w:lang w:eastAsia="ja-JP"/>
        </w:rPr>
      </w:pPr>
      <w:r w:rsidRPr="00732759">
        <w:rPr>
          <w:rFonts w:ascii="Arial" w:hAnsi="Arial" w:cs="Arial"/>
        </w:rPr>
        <w:t>Document for:</w:t>
      </w:r>
      <w:r w:rsidRPr="00732759">
        <w:rPr>
          <w:rFonts w:ascii="Arial" w:hAnsi="Arial" w:cs="Arial"/>
        </w:rPr>
        <w:tab/>
      </w:r>
      <w:r w:rsidRPr="00732759">
        <w:rPr>
          <w:rFonts w:ascii="Arial" w:hAnsi="Arial" w:cs="Arial"/>
          <w:bCs/>
          <w:lang w:eastAsia="ja-JP"/>
        </w:rPr>
        <w:t>Approval</w:t>
      </w:r>
    </w:p>
    <w:p w:rsidR="00BA4A54" w:rsidRPr="00732759" w:rsidRDefault="00BA4A54" w:rsidP="00BA4A54">
      <w:pPr>
        <w:pBdr>
          <w:bottom w:val="single" w:sz="4" w:space="1" w:color="auto"/>
        </w:pBdr>
        <w:rPr>
          <w:rFonts w:ascii="Arial" w:hAnsi="Arial" w:cs="Arial"/>
          <w:lang w:eastAsia="ja-JP"/>
        </w:rPr>
      </w:pPr>
    </w:p>
    <w:p w:rsidR="00BA4A54" w:rsidRPr="00732759" w:rsidRDefault="00BA4A54" w:rsidP="009E03FE">
      <w:pPr>
        <w:pStyle w:val="Heading1"/>
        <w:numPr>
          <w:ilvl w:val="0"/>
          <w:numId w:val="8"/>
        </w:numPr>
        <w:rPr>
          <w:rFonts w:ascii="Arial" w:hAnsi="Arial" w:cs="Arial"/>
          <w:b/>
          <w:color w:val="auto"/>
          <w:sz w:val="28"/>
          <w:szCs w:val="28"/>
        </w:rPr>
      </w:pPr>
      <w:r w:rsidRPr="00732759">
        <w:rPr>
          <w:rFonts w:ascii="Arial" w:hAnsi="Arial" w:cs="Arial"/>
          <w:b/>
          <w:color w:val="auto"/>
          <w:sz w:val="28"/>
          <w:szCs w:val="28"/>
        </w:rPr>
        <w:t>Introduction</w:t>
      </w:r>
    </w:p>
    <w:p w:rsidR="00B02875" w:rsidRPr="00437696" w:rsidRDefault="005A3CE0" w:rsidP="00437696">
      <w:pPr>
        <w:pStyle w:val="NoSpacing"/>
      </w:pPr>
      <w:r w:rsidRPr="00437696">
        <w:t>In RAN 88-e</w:t>
      </w:r>
      <w:r w:rsidRPr="00437696" w:rsidDel="00B80BDA">
        <w:t xml:space="preserve"> </w:t>
      </w:r>
      <w:r w:rsidRPr="00437696">
        <w:t xml:space="preserve">meeting, </w:t>
      </w:r>
      <w:r w:rsidR="00156EDC" w:rsidRPr="00437696">
        <w:t xml:space="preserve">there was no </w:t>
      </w:r>
      <w:r w:rsidR="00907D9F" w:rsidRPr="00437696">
        <w:t xml:space="preserve">a </w:t>
      </w:r>
      <w:r w:rsidR="00156EDC" w:rsidRPr="00437696">
        <w:t xml:space="preserve">final </w:t>
      </w:r>
      <w:r w:rsidR="007B78B3" w:rsidRPr="00437696">
        <w:t xml:space="preserve">agreement for </w:t>
      </w:r>
      <w:r w:rsidR="00C07A7C" w:rsidRPr="00437696">
        <w:t xml:space="preserve">the </w:t>
      </w:r>
      <w:r w:rsidR="00AB59E1" w:rsidRPr="00437696">
        <w:t>“Final proposal of FR2_fallback”</w:t>
      </w:r>
      <w:r w:rsidR="00176AF1" w:rsidRPr="00437696">
        <w:t xml:space="preserve"> [1]</w:t>
      </w:r>
      <w:r w:rsidR="00907D9F" w:rsidRPr="00437696">
        <w:t xml:space="preserve"> </w:t>
      </w:r>
      <w:r w:rsidR="00AB59E1" w:rsidRPr="00437696">
        <w:t xml:space="preserve">because companies have different understanding on the relaxation of tests/requirements </w:t>
      </w:r>
      <w:r w:rsidR="00C07A7C" w:rsidRPr="00437696">
        <w:t xml:space="preserve">for </w:t>
      </w:r>
      <w:r w:rsidR="007849A0" w:rsidRPr="00437696">
        <w:t xml:space="preserve">the </w:t>
      </w:r>
      <w:proofErr w:type="spellStart"/>
      <w:r w:rsidR="00AB59E1" w:rsidRPr="00437696">
        <w:t>fallback</w:t>
      </w:r>
      <w:proofErr w:type="spellEnd"/>
      <w:r w:rsidR="00AB59E1" w:rsidRPr="00437696">
        <w:t xml:space="preserve"> combinations. </w:t>
      </w:r>
    </w:p>
    <w:p w:rsidR="00B02875" w:rsidRPr="00437696" w:rsidRDefault="00B02875" w:rsidP="00437696">
      <w:pPr>
        <w:pStyle w:val="NoSpacing"/>
      </w:pPr>
    </w:p>
    <w:p w:rsidR="00A460F7" w:rsidRPr="00437696" w:rsidRDefault="00AB59E1" w:rsidP="00437696">
      <w:pPr>
        <w:pStyle w:val="NoSpacing"/>
      </w:pPr>
      <w:r w:rsidRPr="00437696">
        <w:t xml:space="preserve">In </w:t>
      </w:r>
      <w:r w:rsidR="00A460F7" w:rsidRPr="00437696">
        <w:t xml:space="preserve">fact, FR2 channels </w:t>
      </w:r>
      <w:r w:rsidR="00AD7C8C" w:rsidRPr="00437696">
        <w:t xml:space="preserve">can </w:t>
      </w:r>
      <w:r w:rsidR="00A460F7" w:rsidRPr="00437696">
        <w:t xml:space="preserve">be aggregated together to a </w:t>
      </w:r>
      <w:r w:rsidR="00545499" w:rsidRPr="00437696">
        <w:t>wider</w:t>
      </w:r>
      <w:r w:rsidR="00A460F7" w:rsidRPr="00437696">
        <w:t xml:space="preserve"> bandwidth in contiguous or non-contiguous channel bandwidth class(s)</w:t>
      </w:r>
      <w:r w:rsidR="00F663D6" w:rsidRPr="00437696">
        <w:t xml:space="preserve"> for improving available data rates. </w:t>
      </w:r>
      <w:r w:rsidR="00A460F7" w:rsidRPr="00437696">
        <w:t>And, effective t</w:t>
      </w:r>
      <w:r w:rsidR="00A460F7" w:rsidRPr="00437696">
        <w:rPr>
          <w:rStyle w:val="hgkelc"/>
        </w:rPr>
        <w:t xml:space="preserve">esting for </w:t>
      </w:r>
      <w:r w:rsidR="00F663D6" w:rsidRPr="00437696">
        <w:rPr>
          <w:rStyle w:val="hgkelc"/>
        </w:rPr>
        <w:t xml:space="preserve">the </w:t>
      </w:r>
      <w:r w:rsidR="00A460F7" w:rsidRPr="00437696">
        <w:rPr>
          <w:rStyle w:val="hgkelc"/>
        </w:rPr>
        <w:t xml:space="preserve">band combination, as well as its </w:t>
      </w:r>
      <w:proofErr w:type="spellStart"/>
      <w:r w:rsidR="00A460F7" w:rsidRPr="00437696">
        <w:rPr>
          <w:rStyle w:val="hgkelc"/>
        </w:rPr>
        <w:t>fallback</w:t>
      </w:r>
      <w:proofErr w:type="spellEnd"/>
      <w:r w:rsidR="00A460F7" w:rsidRPr="00437696">
        <w:rPr>
          <w:rStyle w:val="hgkelc"/>
        </w:rPr>
        <w:t xml:space="preserve"> band combination, is important because all these feature</w:t>
      </w:r>
      <w:r w:rsidR="00060F4A" w:rsidRPr="00437696">
        <w:rPr>
          <w:rStyle w:val="hgkelc"/>
        </w:rPr>
        <w:t>s</w:t>
      </w:r>
      <w:r w:rsidR="00A460F7" w:rsidRPr="00437696">
        <w:rPr>
          <w:rStyle w:val="hgkelc"/>
        </w:rPr>
        <w:t xml:space="preserve"> must perform in an efficient manner.</w:t>
      </w:r>
    </w:p>
    <w:p w:rsidR="00A460F7" w:rsidRPr="00437696" w:rsidRDefault="00A460F7" w:rsidP="00437696">
      <w:pPr>
        <w:pStyle w:val="NoSpacing"/>
      </w:pPr>
    </w:p>
    <w:p w:rsidR="00666039" w:rsidRPr="00437696" w:rsidRDefault="00F663D6" w:rsidP="00437696">
      <w:pPr>
        <w:pStyle w:val="NoSpacing"/>
      </w:pPr>
      <w:r w:rsidRPr="00437696">
        <w:t>I</w:t>
      </w:r>
      <w:r w:rsidR="00666039" w:rsidRPr="00437696">
        <w:t>n this contribution</w:t>
      </w:r>
      <w:r w:rsidRPr="00437696">
        <w:t>,</w:t>
      </w:r>
      <w:r w:rsidR="00666039" w:rsidRPr="00437696">
        <w:t xml:space="preserve"> we </w:t>
      </w:r>
      <w:r w:rsidR="00CA00D6" w:rsidRPr="00437696">
        <w:t>provide</w:t>
      </w:r>
      <w:r w:rsidR="00666039" w:rsidRPr="00437696">
        <w:t xml:space="preserve"> </w:t>
      </w:r>
      <w:r w:rsidRPr="00437696">
        <w:t xml:space="preserve">our view for </w:t>
      </w:r>
      <w:r w:rsidR="00666039" w:rsidRPr="00437696">
        <w:t>the test</w:t>
      </w:r>
      <w:r w:rsidR="007614D6" w:rsidRPr="00437696">
        <w:t xml:space="preserve"> </w:t>
      </w:r>
      <w:r w:rsidR="00666039" w:rsidRPr="00437696">
        <w:t xml:space="preserve">requirement.   </w:t>
      </w:r>
    </w:p>
    <w:p w:rsidR="00666039" w:rsidRDefault="00666039" w:rsidP="00A460F7">
      <w:pPr>
        <w:pStyle w:val="NoSpacing"/>
      </w:pPr>
    </w:p>
    <w:p w:rsidR="005A3CE0" w:rsidRPr="00732759" w:rsidRDefault="005A3CE0" w:rsidP="009E03FE">
      <w:pPr>
        <w:pStyle w:val="Heading1"/>
        <w:numPr>
          <w:ilvl w:val="0"/>
          <w:numId w:val="8"/>
        </w:numPr>
        <w:rPr>
          <w:rFonts w:ascii="Arial" w:eastAsia="MS Mincho" w:hAnsi="Arial" w:cs="Arial"/>
          <w:b/>
          <w:color w:val="auto"/>
          <w:sz w:val="28"/>
          <w:szCs w:val="28"/>
        </w:rPr>
      </w:pPr>
      <w:r w:rsidRPr="00732759">
        <w:rPr>
          <w:rFonts w:ascii="Arial" w:eastAsia="MS Mincho" w:hAnsi="Arial" w:cs="Arial"/>
          <w:b/>
          <w:color w:val="auto"/>
          <w:sz w:val="28"/>
          <w:szCs w:val="28"/>
        </w:rPr>
        <w:t xml:space="preserve">Reference </w:t>
      </w:r>
    </w:p>
    <w:p w:rsidR="005A3CE0" w:rsidRPr="00110A33" w:rsidRDefault="00110A33" w:rsidP="00437696">
      <w:pPr>
        <w:pStyle w:val="NoSpacing"/>
      </w:pPr>
      <w:r>
        <w:t>[1</w:t>
      </w:r>
      <w:proofErr w:type="gramStart"/>
      <w:r>
        <w:t xml:space="preserve">]  </w:t>
      </w:r>
      <w:r w:rsidR="00AB59E1" w:rsidRPr="00110A33">
        <w:t>RP</w:t>
      </w:r>
      <w:proofErr w:type="gramEnd"/>
      <w:r w:rsidR="00AB59E1" w:rsidRPr="00110A33">
        <w:t>-201366</w:t>
      </w:r>
      <w:r>
        <w:t xml:space="preserve">: </w:t>
      </w:r>
      <w:r w:rsidR="00AB59E1" w:rsidRPr="00110A33">
        <w:t>Final proposal of FR2_fallback, Nokia</w:t>
      </w:r>
    </w:p>
    <w:p w:rsidR="00AB59E1" w:rsidRPr="00110A33" w:rsidRDefault="00AB59E1" w:rsidP="00EE5C3B">
      <w:pPr>
        <w:pStyle w:val="NoSpacing"/>
        <w:ind w:left="1350" w:hanging="1350"/>
      </w:pPr>
      <w:r w:rsidRPr="00110A33">
        <w:t>[</w:t>
      </w:r>
      <w:r w:rsidR="00110A33" w:rsidRPr="00110A33">
        <w:t>2</w:t>
      </w:r>
      <w:r w:rsidRPr="00110A33">
        <w:t>]</w:t>
      </w:r>
      <w:r w:rsidR="00110A33" w:rsidRPr="00110A33">
        <w:t xml:space="preserve"> </w:t>
      </w:r>
      <w:r w:rsidR="00110A33">
        <w:t xml:space="preserve"> </w:t>
      </w:r>
      <w:r w:rsidR="00110A33" w:rsidRPr="00110A33">
        <w:t>RP-201035</w:t>
      </w:r>
      <w:r w:rsidR="00110A33">
        <w:t xml:space="preserve">: </w:t>
      </w:r>
      <w:proofErr w:type="spellStart"/>
      <w:r w:rsidR="00110A33" w:rsidRPr="00110A33">
        <w:t>Fallback</w:t>
      </w:r>
      <w:proofErr w:type="spellEnd"/>
      <w:r w:rsidR="00110A33" w:rsidRPr="00110A33">
        <w:t xml:space="preserve"> band combinations, Ericsson, AT&amp;T, Telecom Italia S.p.A, Verizon, Telstra, LG </w:t>
      </w:r>
      <w:proofErr w:type="spellStart"/>
      <w:r w:rsidR="00110A33" w:rsidRPr="00110A33">
        <w:t>Uplus</w:t>
      </w:r>
      <w:proofErr w:type="spellEnd"/>
      <w:r w:rsidR="00110A33" w:rsidRPr="00110A33">
        <w:t xml:space="preserve">, CHTTL, </w:t>
      </w:r>
      <w:proofErr w:type="spellStart"/>
      <w:r w:rsidR="00110A33" w:rsidRPr="00110A33">
        <w:t>Turkcell</w:t>
      </w:r>
      <w:proofErr w:type="spellEnd"/>
      <w:r w:rsidR="00110A33" w:rsidRPr="00110A33">
        <w:t xml:space="preserve">, BT, Bell Mobility, NTT DOCOMO INC., Reliance </w:t>
      </w:r>
      <w:proofErr w:type="spellStart"/>
      <w:r w:rsidR="00110A33" w:rsidRPr="00110A33">
        <w:t>Jio</w:t>
      </w:r>
      <w:proofErr w:type="spellEnd"/>
      <w:r w:rsidR="00110A33" w:rsidRPr="00110A33">
        <w:t>, T-Mobile US, SK Telekom, China Telecom, Orange, Deutsche Telekom, U.S. Cellular</w:t>
      </w:r>
    </w:p>
    <w:p w:rsidR="00BA4A54" w:rsidRDefault="00BA4A54" w:rsidP="00437696">
      <w:pPr>
        <w:pStyle w:val="NoSpacing"/>
        <w:rPr>
          <w:rFonts w:ascii="Arial" w:hAnsi="Arial" w:cs="Arial"/>
        </w:rPr>
      </w:pPr>
    </w:p>
    <w:p w:rsidR="00B72C8A" w:rsidRDefault="00B72C8A" w:rsidP="009E03FE">
      <w:pPr>
        <w:pStyle w:val="Heading1"/>
        <w:numPr>
          <w:ilvl w:val="0"/>
          <w:numId w:val="8"/>
        </w:numPr>
        <w:rPr>
          <w:rFonts w:ascii="Arial" w:eastAsia="MS Mincho" w:hAnsi="Arial" w:cs="Arial"/>
          <w:b/>
          <w:color w:val="auto"/>
          <w:sz w:val="28"/>
          <w:szCs w:val="28"/>
        </w:rPr>
      </w:pPr>
      <w:r>
        <w:rPr>
          <w:rFonts w:ascii="Arial" w:eastAsia="MS Mincho" w:hAnsi="Arial" w:cs="Arial"/>
          <w:b/>
          <w:color w:val="auto"/>
          <w:sz w:val="28"/>
          <w:szCs w:val="28"/>
        </w:rPr>
        <w:t>Discussion</w:t>
      </w:r>
    </w:p>
    <w:p w:rsidR="00127B3F" w:rsidRDefault="00127B3F" w:rsidP="00127B3F">
      <w:pPr>
        <w:pStyle w:val="NoSpacing"/>
        <w:rPr>
          <w:rFonts w:eastAsia="Times New Roman"/>
          <w:lang w:val="en-US"/>
        </w:rPr>
      </w:pPr>
      <w:r>
        <w:t xml:space="preserve">Operators were involved in </w:t>
      </w:r>
      <w:r w:rsidR="00386481">
        <w:t xml:space="preserve">the </w:t>
      </w:r>
      <w:r>
        <w:t xml:space="preserve">discussion of </w:t>
      </w:r>
      <w:proofErr w:type="spellStart"/>
      <w:r>
        <w:t>fallback</w:t>
      </w:r>
      <w:proofErr w:type="spellEnd"/>
      <w:r>
        <w:t xml:space="preserve"> band combinations in</w:t>
      </w:r>
      <w:r w:rsidR="00386481">
        <w:t xml:space="preserve"> RAN 88-e meeting [2]. And, one </w:t>
      </w:r>
      <w:r w:rsidR="00A91D37">
        <w:t>of motivation</w:t>
      </w:r>
      <w:r>
        <w:t xml:space="preserve"> to </w:t>
      </w:r>
      <w:r w:rsidR="00386481">
        <w:t xml:space="preserve">support </w:t>
      </w:r>
      <w:proofErr w:type="spellStart"/>
      <w:r w:rsidR="00386481">
        <w:t>fallback</w:t>
      </w:r>
      <w:proofErr w:type="spellEnd"/>
      <w:r w:rsidR="00386481">
        <w:t xml:space="preserve"> </w:t>
      </w:r>
      <w:r>
        <w:t>band-combinations is the operator</w:t>
      </w:r>
      <w:r w:rsidR="00386481">
        <w:t>s</w:t>
      </w:r>
      <w:r>
        <w:t xml:space="preserve"> want </w:t>
      </w:r>
      <w:r>
        <w:rPr>
          <w:rStyle w:val="gmail-hgkelc"/>
        </w:rPr>
        <w:t xml:space="preserve">their operation spectrum could be enlarged by band combination of the </w:t>
      </w:r>
      <w:r>
        <w:rPr>
          <w:rStyle w:val="gmail-st1"/>
        </w:rPr>
        <w:t xml:space="preserve">separated or different frequency ranges </w:t>
      </w:r>
      <w:r w:rsidR="00A91D37">
        <w:rPr>
          <w:rStyle w:val="gmail-st1"/>
        </w:rPr>
        <w:t>or</w:t>
      </w:r>
      <w:r>
        <w:rPr>
          <w:rStyle w:val="gmail-st1"/>
        </w:rPr>
        <w:t xml:space="preserve"> could utilize additional aggregated bandwidths by </w:t>
      </w:r>
      <w:proofErr w:type="spellStart"/>
      <w:r>
        <w:rPr>
          <w:rStyle w:val="gmail-hgkelc"/>
        </w:rPr>
        <w:t>fallback</w:t>
      </w:r>
      <w:proofErr w:type="spellEnd"/>
      <w:r>
        <w:rPr>
          <w:rStyle w:val="gmail-hgkelc"/>
        </w:rPr>
        <w:t xml:space="preserve"> band combination. </w:t>
      </w:r>
      <w:r>
        <w:rPr>
          <w:rStyle w:val="gmail-st1"/>
        </w:rPr>
        <w:t xml:space="preserve">So, </w:t>
      </w:r>
      <w:r>
        <w:rPr>
          <w:rStyle w:val="gmail-hgkelc"/>
        </w:rPr>
        <w:t>th</w:t>
      </w:r>
      <w:r w:rsidR="00271598">
        <w:rPr>
          <w:rStyle w:val="gmail-hgkelc"/>
        </w:rPr>
        <w:t xml:space="preserve">is </w:t>
      </w:r>
      <w:r>
        <w:rPr>
          <w:rStyle w:val="gmail-hgkelc"/>
        </w:rPr>
        <w:t>is an important feature</w:t>
      </w:r>
      <w:r>
        <w:rPr>
          <w:rStyle w:val="gmail-st1"/>
        </w:rPr>
        <w:t xml:space="preserve">. </w:t>
      </w:r>
      <w:r>
        <w:t> </w:t>
      </w:r>
      <w:r w:rsidR="00271598">
        <w:t xml:space="preserve">Also, </w:t>
      </w:r>
      <w:r>
        <w:t>operator</w:t>
      </w:r>
      <w:r w:rsidR="00C44F3C">
        <w:t>s</w:t>
      </w:r>
      <w:r>
        <w:t xml:space="preserve"> want their carrier</w:t>
      </w:r>
      <w:r w:rsidR="00271598">
        <w:t>s</w:t>
      </w:r>
      <w:r>
        <w:t xml:space="preserve"> to be deployed and their UE device to support </w:t>
      </w:r>
      <w:r w:rsidR="00271598">
        <w:t xml:space="preserve">all </w:t>
      </w:r>
      <w:r w:rsidR="00C44F3C">
        <w:t xml:space="preserve">of the </w:t>
      </w:r>
      <w:r w:rsidR="00271598">
        <w:t xml:space="preserve">possible </w:t>
      </w:r>
      <w:r>
        <w:t>band combination</w:t>
      </w:r>
      <w:r w:rsidR="00271598">
        <w:t>s</w:t>
      </w:r>
      <w:r>
        <w:t xml:space="preserve">. </w:t>
      </w:r>
      <w:r w:rsidR="00C44F3C">
        <w:t>The operators, of course,</w:t>
      </w:r>
      <w:r>
        <w:t xml:space="preserve"> search for the best performance of the </w:t>
      </w:r>
      <w:r w:rsidR="00C44F3C">
        <w:t xml:space="preserve">achieved </w:t>
      </w:r>
      <w:r>
        <w:t>band combination</w:t>
      </w:r>
      <w:r w:rsidR="00C44F3C">
        <w:t>s</w:t>
      </w:r>
      <w:r w:rsidR="00CF4B95">
        <w:t xml:space="preserve"> by the effective testing requirements</w:t>
      </w:r>
      <w:r>
        <w:t>.</w:t>
      </w:r>
    </w:p>
    <w:p w:rsidR="00127B3F" w:rsidRDefault="00127B3F" w:rsidP="00127B3F">
      <w:pPr>
        <w:pStyle w:val="NoSpacing"/>
      </w:pPr>
      <w:r>
        <w:t> </w:t>
      </w:r>
    </w:p>
    <w:p w:rsidR="00127B3F" w:rsidRDefault="00127B3F" w:rsidP="00127B3F">
      <w:pPr>
        <w:pStyle w:val="NoSpacing"/>
      </w:pPr>
      <w:r>
        <w:t>In specification-wise,</w:t>
      </w:r>
      <w:r w:rsidR="00D64561">
        <w:t xml:space="preserve"> </w:t>
      </w:r>
      <w:r>
        <w:t>3GPP has defined different capability signalling and procedures for configuration of the carrier aggregation</w:t>
      </w:r>
      <w:r w:rsidR="00ED1403">
        <w:t>s</w:t>
      </w:r>
      <w:r w:rsidR="00D64561">
        <w:t xml:space="preserve">, including </w:t>
      </w:r>
      <w:proofErr w:type="spellStart"/>
      <w:r w:rsidR="00D64561">
        <w:t>fallback</w:t>
      </w:r>
      <w:proofErr w:type="spellEnd"/>
      <w:r w:rsidR="00D64561">
        <w:t xml:space="preserve"> band combinations</w:t>
      </w:r>
      <w:r>
        <w:t xml:space="preserve">. In addition, 3GPP further enhanced the requirements to use for the UE to complete the configuration within a couple of milliseconds and minimize any delay in the search for starting to serve data traffic to the UE. All of these features need to be validated. The test </w:t>
      </w:r>
      <w:r w:rsidR="00ED1403">
        <w:t xml:space="preserve">and test </w:t>
      </w:r>
      <w:r>
        <w:t>requirements provide the most effective way to validate the UE devices.</w:t>
      </w:r>
    </w:p>
    <w:p w:rsidR="00127B3F" w:rsidRDefault="00127B3F" w:rsidP="00127B3F">
      <w:pPr>
        <w:pStyle w:val="NoSpacing"/>
      </w:pPr>
      <w:r>
        <w:t>  </w:t>
      </w:r>
    </w:p>
    <w:p w:rsidR="00127B3F" w:rsidRDefault="00127B3F" w:rsidP="00127B3F">
      <w:pPr>
        <w:pStyle w:val="NoSpacing"/>
      </w:pPr>
      <w:r>
        <w:t xml:space="preserve">As operator, we expect the detailed test requirements and </w:t>
      </w:r>
      <w:r w:rsidR="005B4D3D">
        <w:t xml:space="preserve">continually </w:t>
      </w:r>
      <w:r>
        <w:t>support 3GPP to specify the test requirement further</w:t>
      </w:r>
      <w:r w:rsidR="000735EA">
        <w:t xml:space="preserve">. We </w:t>
      </w:r>
      <w:r w:rsidR="00F81F35" w:rsidRPr="006B441F">
        <w:rPr>
          <w:bCs/>
        </w:rPr>
        <w:t>causally</w:t>
      </w:r>
      <w:r w:rsidR="00F81F35">
        <w:rPr>
          <w:rStyle w:val="gmail-st1"/>
        </w:rPr>
        <w:t xml:space="preserve"> </w:t>
      </w:r>
      <w:r>
        <w:t>consider t</w:t>
      </w:r>
      <w:r>
        <w:rPr>
          <w:rStyle w:val="gmail-st1"/>
        </w:rPr>
        <w:t>hese non-separable relaxation requirements go beyond what should be</w:t>
      </w:r>
      <w:r>
        <w:t xml:space="preserve">. In the WF [2], it proposed </w:t>
      </w:r>
      <w:r w:rsidR="0006574E">
        <w:t xml:space="preserve">a </w:t>
      </w:r>
      <w:r>
        <w:t xml:space="preserve">relaxation of the test/requirement, mainly aimed </w:t>
      </w:r>
      <w:r w:rsidR="00CD58CE">
        <w:t>“</w:t>
      </w:r>
      <w:r w:rsidR="00CD58CE" w:rsidRPr="0084171B">
        <w:rPr>
          <w:i/>
        </w:rPr>
        <w:t xml:space="preserve">to conform to the requirements of the higher order combination and </w:t>
      </w:r>
      <w:r w:rsidR="0084171B" w:rsidRPr="0084171B">
        <w:rPr>
          <w:i/>
        </w:rPr>
        <w:t xml:space="preserve">support the </w:t>
      </w:r>
      <w:proofErr w:type="spellStart"/>
      <w:r w:rsidR="0084171B" w:rsidRPr="0084171B">
        <w:rPr>
          <w:i/>
        </w:rPr>
        <w:t>fallbacks</w:t>
      </w:r>
      <w:proofErr w:type="spellEnd"/>
      <w:r w:rsidR="0084171B" w:rsidRPr="0084171B">
        <w:rPr>
          <w:i/>
        </w:rPr>
        <w:t xml:space="preserve"> without additional requirements for the </w:t>
      </w:r>
      <w:proofErr w:type="spellStart"/>
      <w:r w:rsidR="0084171B" w:rsidRPr="0084171B">
        <w:rPr>
          <w:i/>
        </w:rPr>
        <w:t>fallback</w:t>
      </w:r>
      <w:proofErr w:type="spellEnd"/>
      <w:r w:rsidR="0084171B" w:rsidRPr="0084171B">
        <w:rPr>
          <w:i/>
        </w:rPr>
        <w:t xml:space="preserve"> combinations</w:t>
      </w:r>
      <w:r w:rsidR="0084171B">
        <w:t>.”</w:t>
      </w:r>
      <w:r>
        <w:t xml:space="preserve"> For us, it is unclear the scope of the relaxation.  </w:t>
      </w:r>
    </w:p>
    <w:p w:rsidR="00304AB4" w:rsidRDefault="00304AB4" w:rsidP="0070252D">
      <w:pPr>
        <w:pStyle w:val="NoSpacing"/>
      </w:pPr>
    </w:p>
    <w:p w:rsidR="00304AB4" w:rsidRDefault="00304AB4" w:rsidP="0070252D">
      <w:pPr>
        <w:pStyle w:val="NoSpacing"/>
      </w:pPr>
    </w:p>
    <w:bookmarkEnd w:id="0"/>
    <w:p w:rsidR="00CF0480" w:rsidRDefault="00CF0480" w:rsidP="0024115B">
      <w:pPr>
        <w:jc w:val="center"/>
      </w:pPr>
      <w:r w:rsidRPr="00CF0480">
        <w:rPr>
          <w:noProof/>
          <w:lang w:val="en-US"/>
        </w:rPr>
        <w:lastRenderedPageBreak/>
        <w:drawing>
          <wp:inline distT="0" distB="0" distL="0" distR="0">
            <wp:extent cx="4324475" cy="2025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934" cy="2034765"/>
                    </a:xfrm>
                    <a:prstGeom prst="rect">
                      <a:avLst/>
                    </a:prstGeom>
                    <a:noFill/>
                    <a:ln>
                      <a:noFill/>
                    </a:ln>
                  </pic:spPr>
                </pic:pic>
              </a:graphicData>
            </a:graphic>
          </wp:inline>
        </w:drawing>
      </w:r>
    </w:p>
    <w:p w:rsidR="00C22FE3" w:rsidRDefault="00C22FE3" w:rsidP="00C22FE3">
      <w:pPr>
        <w:pStyle w:val="gmail-msonospacing"/>
        <w:spacing w:before="0" w:beforeAutospacing="0" w:after="0" w:afterAutospacing="0"/>
        <w:rPr>
          <w:sz w:val="20"/>
          <w:szCs w:val="20"/>
        </w:rPr>
      </w:pPr>
      <w:r>
        <w:rPr>
          <w:sz w:val="20"/>
          <w:szCs w:val="20"/>
          <w:lang w:val="en-GB"/>
        </w:rPr>
        <w:t xml:space="preserve">For the intra-band contiguous condition, testing </w:t>
      </w:r>
      <w:r>
        <w:rPr>
          <w:sz w:val="20"/>
          <w:szCs w:val="20"/>
        </w:rPr>
        <w:t xml:space="preserve">higher order CA or DC combination seems okay </w:t>
      </w:r>
      <w:r>
        <w:rPr>
          <w:sz w:val="20"/>
          <w:szCs w:val="20"/>
          <w:lang w:val="en-GB"/>
        </w:rPr>
        <w:t>although the major configurations and testing requirements (e.g., characteristics of sensitivity) have been defined. It is unclear if testing really is an issue</w:t>
      </w:r>
      <w:r w:rsidR="0089788A">
        <w:rPr>
          <w:sz w:val="20"/>
          <w:szCs w:val="20"/>
          <w:lang w:val="en-GB"/>
        </w:rPr>
        <w:t xml:space="preserve"> for the FR2 </w:t>
      </w:r>
      <w:r w:rsidR="00550F31">
        <w:rPr>
          <w:sz w:val="20"/>
          <w:szCs w:val="20"/>
          <w:lang w:val="en-GB"/>
        </w:rPr>
        <w:t>contiguous</w:t>
      </w:r>
      <w:r w:rsidR="0089788A">
        <w:rPr>
          <w:sz w:val="20"/>
          <w:szCs w:val="20"/>
          <w:lang w:val="en-GB"/>
        </w:rPr>
        <w:t xml:space="preserve"> band combinations</w:t>
      </w:r>
      <w:r>
        <w:rPr>
          <w:sz w:val="20"/>
          <w:szCs w:val="20"/>
          <w:lang w:val="en-GB"/>
        </w:rPr>
        <w:t>. In fact, the current specifications appear to require a lot of testing, but the amount of testing seems not as high as has been suggested for the FR2 band combination. We do not favour to lose the benefits from the defined test requirements.</w:t>
      </w:r>
    </w:p>
    <w:p w:rsidR="00C22FE3" w:rsidRDefault="00C22FE3" w:rsidP="00C22FE3">
      <w:pPr>
        <w:pStyle w:val="gmail-msonospacing"/>
        <w:spacing w:before="0" w:beforeAutospacing="0" w:after="0" w:afterAutospacing="0"/>
        <w:rPr>
          <w:sz w:val="20"/>
          <w:szCs w:val="20"/>
        </w:rPr>
      </w:pPr>
      <w:r>
        <w:rPr>
          <w:sz w:val="20"/>
          <w:szCs w:val="20"/>
          <w:lang w:val="en-GB"/>
        </w:rPr>
        <w:t> </w:t>
      </w:r>
    </w:p>
    <w:p w:rsidR="00C22FE3" w:rsidRDefault="00C22FE3" w:rsidP="00C22FE3">
      <w:pPr>
        <w:pStyle w:val="gmail-msonospacing"/>
        <w:spacing w:before="0" w:beforeAutospacing="0" w:after="0" w:afterAutospacing="0"/>
        <w:rPr>
          <w:sz w:val="20"/>
          <w:szCs w:val="20"/>
        </w:rPr>
      </w:pPr>
      <w:r>
        <w:rPr>
          <w:sz w:val="20"/>
          <w:szCs w:val="20"/>
          <w:lang w:val="en-GB"/>
        </w:rPr>
        <w:t xml:space="preserve">For the intra-band non-contiguous band combination. The test requirements involve major quality of the UE RF transmitter characteristics, including output power for CA, out power reduction for CA, time mask, power control for CA, frequency error for CA, transmit modulation quality for CA and occupied bandwidth for CA. As well, the test requirements involve the quality of the receiver characteristics. The test requirements for the intra-band non-contiguous band combination are more complicated than the contiguous. The relaxation of test/requirement </w:t>
      </w:r>
      <w:r w:rsidR="0099484C">
        <w:rPr>
          <w:sz w:val="20"/>
          <w:szCs w:val="20"/>
          <w:lang w:val="en-GB"/>
        </w:rPr>
        <w:t>is</w:t>
      </w:r>
      <w:r>
        <w:rPr>
          <w:sz w:val="20"/>
          <w:szCs w:val="20"/>
          <w:lang w:val="en-GB"/>
        </w:rPr>
        <w:t xml:space="preserve"> not applicable to the intra-band non-contiguous </w:t>
      </w:r>
      <w:proofErr w:type="spellStart"/>
      <w:r>
        <w:rPr>
          <w:sz w:val="20"/>
          <w:szCs w:val="20"/>
          <w:lang w:val="en-GB"/>
        </w:rPr>
        <w:t>fallback</w:t>
      </w:r>
      <w:proofErr w:type="spellEnd"/>
      <w:r>
        <w:rPr>
          <w:sz w:val="20"/>
          <w:szCs w:val="20"/>
          <w:lang w:val="en-GB"/>
        </w:rPr>
        <w:t> combinations.</w:t>
      </w:r>
    </w:p>
    <w:p w:rsidR="00C22FE3" w:rsidRDefault="00C22FE3" w:rsidP="00C22FE3">
      <w:pPr>
        <w:pStyle w:val="gmail-msonospacing"/>
        <w:spacing w:before="0" w:beforeAutospacing="0" w:after="0" w:afterAutospacing="0"/>
        <w:rPr>
          <w:sz w:val="20"/>
          <w:szCs w:val="20"/>
        </w:rPr>
      </w:pPr>
      <w:r>
        <w:rPr>
          <w:sz w:val="20"/>
          <w:szCs w:val="20"/>
          <w:lang w:val="en-GB"/>
        </w:rPr>
        <w:t> </w:t>
      </w:r>
    </w:p>
    <w:p w:rsidR="00C22FE3" w:rsidRDefault="00C22FE3" w:rsidP="00C22FE3">
      <w:pPr>
        <w:pStyle w:val="gmail-msonospacing"/>
        <w:spacing w:before="0" w:beforeAutospacing="0" w:after="0" w:afterAutospacing="0"/>
        <w:rPr>
          <w:sz w:val="20"/>
          <w:szCs w:val="20"/>
        </w:rPr>
      </w:pPr>
      <w:r>
        <w:rPr>
          <w:sz w:val="20"/>
          <w:szCs w:val="20"/>
          <w:lang w:val="en-GB"/>
        </w:rPr>
        <w:t>In addition, we don’t believe the relaxation of test/requirement is sufficient for the FR2 inter-band band combination. </w:t>
      </w:r>
    </w:p>
    <w:p w:rsidR="00A92FF2" w:rsidRDefault="00A92FF2" w:rsidP="003A6BC6">
      <w:pPr>
        <w:pStyle w:val="NoSpacing"/>
      </w:pPr>
    </w:p>
    <w:p w:rsidR="00904AED" w:rsidRDefault="00904AED" w:rsidP="00904AED">
      <w:pPr>
        <w:pStyle w:val="NoSpacing"/>
      </w:pPr>
      <w:r>
        <w:rPr>
          <w:rStyle w:val="gmail-hgkelc"/>
        </w:rPr>
        <w:t xml:space="preserve">The testing </w:t>
      </w:r>
      <w:r w:rsidR="00811A4B">
        <w:rPr>
          <w:rStyle w:val="gmail-hgkelc"/>
        </w:rPr>
        <w:t xml:space="preserve">requirement and </w:t>
      </w:r>
      <w:r w:rsidR="002D631A">
        <w:rPr>
          <w:rStyle w:val="gmail-hgkelc"/>
        </w:rPr>
        <w:t xml:space="preserve">procedure </w:t>
      </w:r>
      <w:r>
        <w:rPr>
          <w:rStyle w:val="gmail-hgkelc"/>
        </w:rPr>
        <w:t xml:space="preserve">is important since it could discover defects or bugs of band combination before the delivery of UE devices to the client, which guarantees the quality of the UE band combination features. Also, it makes the implementation more reliable and easy to use. Thoroughly test requirements </w:t>
      </w:r>
      <w:r w:rsidR="001132EA">
        <w:rPr>
          <w:rStyle w:val="gmail-hgkelc"/>
        </w:rPr>
        <w:t xml:space="preserve">would </w:t>
      </w:r>
      <w:r>
        <w:rPr>
          <w:rStyle w:val="gmail-hgkelc"/>
        </w:rPr>
        <w:t>ensure reliable and high-perfor</w:t>
      </w:r>
      <w:r w:rsidR="002D2F72">
        <w:rPr>
          <w:rStyle w:val="gmail-hgkelc"/>
        </w:rPr>
        <w:t>mance operation and make</w:t>
      </w:r>
      <w:r>
        <w:rPr>
          <w:rStyle w:val="gmail-hgkelc"/>
        </w:rPr>
        <w:t xml:space="preserve"> </w:t>
      </w:r>
      <w:r>
        <w:t xml:space="preserve">avoidance of potential impacts. </w:t>
      </w:r>
    </w:p>
    <w:p w:rsidR="00904AED" w:rsidRDefault="00904AED" w:rsidP="003A6BC6">
      <w:pPr>
        <w:pStyle w:val="NoSpacing"/>
      </w:pPr>
    </w:p>
    <w:p w:rsidR="00B72C8A" w:rsidRPr="00732759" w:rsidRDefault="00B72C8A" w:rsidP="009E03FE">
      <w:pPr>
        <w:pStyle w:val="Heading1"/>
        <w:numPr>
          <w:ilvl w:val="0"/>
          <w:numId w:val="8"/>
        </w:numPr>
        <w:rPr>
          <w:rFonts w:ascii="Arial" w:eastAsia="MS Mincho" w:hAnsi="Arial" w:cs="Arial"/>
          <w:b/>
          <w:color w:val="auto"/>
          <w:sz w:val="28"/>
          <w:szCs w:val="28"/>
        </w:rPr>
      </w:pPr>
      <w:r>
        <w:rPr>
          <w:rFonts w:ascii="Arial" w:eastAsia="MS Mincho" w:hAnsi="Arial" w:cs="Arial"/>
          <w:b/>
          <w:color w:val="auto"/>
          <w:sz w:val="28"/>
          <w:szCs w:val="28"/>
        </w:rPr>
        <w:t>Proposal</w:t>
      </w:r>
    </w:p>
    <w:p w:rsidR="00057682" w:rsidRDefault="00C22FE3" w:rsidP="00BF636A">
      <w:pPr>
        <w:pStyle w:val="NoSpacing"/>
      </w:pPr>
      <w:r>
        <w:t xml:space="preserve">Our motivation to support the FR2 </w:t>
      </w:r>
      <w:proofErr w:type="spellStart"/>
      <w:r>
        <w:t>fallback</w:t>
      </w:r>
      <w:proofErr w:type="spellEnd"/>
      <w:r>
        <w:t xml:space="preserve"> band combinations is to get better validation results from testing, instead of relaxation of the test/requirement. </w:t>
      </w:r>
      <w:r w:rsidR="00D847A0">
        <w:t>Therefore, the scope of testing requirement</w:t>
      </w:r>
      <w:r w:rsidR="005E6C76">
        <w:t>s</w:t>
      </w:r>
      <w:r w:rsidR="00D847A0">
        <w:t xml:space="preserve"> should be clarified. F</w:t>
      </w:r>
      <w:r>
        <w:t xml:space="preserve">or </w:t>
      </w:r>
      <w:r w:rsidR="00AA1567">
        <w:t>this</w:t>
      </w:r>
      <w:r>
        <w:t>,</w:t>
      </w:r>
      <w:r w:rsidR="008D656B">
        <w:t xml:space="preserve"> our proposals are</w:t>
      </w:r>
    </w:p>
    <w:p w:rsidR="00C22FE3" w:rsidRDefault="00C22FE3" w:rsidP="00BF636A">
      <w:pPr>
        <w:pStyle w:val="NoSpacing"/>
      </w:pPr>
    </w:p>
    <w:p w:rsidR="00FA386F" w:rsidRPr="00CA2BE5" w:rsidRDefault="00057682" w:rsidP="00CF5EF2">
      <w:pPr>
        <w:pStyle w:val="NoSpacing"/>
        <w:ind w:left="1440" w:hanging="1440"/>
        <w:rPr>
          <w:b/>
          <w:lang w:val="en-US"/>
        </w:rPr>
      </w:pPr>
      <w:r w:rsidRPr="00CA2BE5">
        <w:rPr>
          <w:b/>
        </w:rPr>
        <w:t xml:space="preserve">Proposal 1 </w:t>
      </w:r>
      <w:r w:rsidR="00CF5EF2" w:rsidRPr="00CA2BE5">
        <w:rPr>
          <w:b/>
        </w:rPr>
        <w:tab/>
      </w:r>
      <w:r w:rsidR="00BF1701" w:rsidRPr="00CA2BE5">
        <w:rPr>
          <w:b/>
        </w:rPr>
        <w:t>S</w:t>
      </w:r>
      <w:r w:rsidR="006D182F" w:rsidRPr="00CA2BE5">
        <w:rPr>
          <w:b/>
        </w:rPr>
        <w:t xml:space="preserve">upport </w:t>
      </w:r>
      <w:r w:rsidR="00CC1FFF">
        <w:rPr>
          <w:b/>
        </w:rPr>
        <w:t xml:space="preserve">what </w:t>
      </w:r>
      <w:r w:rsidR="004A7DBA">
        <w:rPr>
          <w:b/>
        </w:rPr>
        <w:t xml:space="preserve">both </w:t>
      </w:r>
      <w:r w:rsidR="00CC1FFF">
        <w:rPr>
          <w:b/>
        </w:rPr>
        <w:t xml:space="preserve">RAN2 and RAN4 </w:t>
      </w:r>
      <w:r w:rsidR="004A7DBA">
        <w:rPr>
          <w:b/>
        </w:rPr>
        <w:t xml:space="preserve">current </w:t>
      </w:r>
      <w:r w:rsidR="00CC1FFF">
        <w:rPr>
          <w:b/>
        </w:rPr>
        <w:t xml:space="preserve">agreed proposals </w:t>
      </w:r>
      <w:r w:rsidR="00C51D35" w:rsidRPr="00CA2BE5">
        <w:rPr>
          <w:b/>
          <w:lang w:val="en-US"/>
        </w:rPr>
        <w:t xml:space="preserve">and </w:t>
      </w:r>
      <w:r w:rsidR="00B57B10" w:rsidRPr="00CA2BE5">
        <w:rPr>
          <w:b/>
          <w:lang w:val="en-US"/>
        </w:rPr>
        <w:t xml:space="preserve">specify </w:t>
      </w:r>
      <w:r w:rsidR="00BF1701" w:rsidRPr="00CA2BE5">
        <w:rPr>
          <w:b/>
          <w:lang w:val="en-US"/>
        </w:rPr>
        <w:t xml:space="preserve">the </w:t>
      </w:r>
      <w:proofErr w:type="spellStart"/>
      <w:r w:rsidR="00B57B10" w:rsidRPr="00CA2BE5">
        <w:rPr>
          <w:b/>
        </w:rPr>
        <w:t>fallback</w:t>
      </w:r>
      <w:proofErr w:type="spellEnd"/>
      <w:r w:rsidR="00B57B10" w:rsidRPr="00CA2BE5">
        <w:rPr>
          <w:b/>
        </w:rPr>
        <w:t xml:space="preserve"> combination </w:t>
      </w:r>
      <w:r w:rsidR="00BF1701" w:rsidRPr="00CA2BE5">
        <w:rPr>
          <w:b/>
        </w:rPr>
        <w:t xml:space="preserve">in </w:t>
      </w:r>
      <w:r w:rsidR="003E5A9B">
        <w:rPr>
          <w:b/>
        </w:rPr>
        <w:t xml:space="preserve">3GPP </w:t>
      </w:r>
      <w:r w:rsidR="00B57B10" w:rsidRPr="00CA2BE5">
        <w:rPr>
          <w:b/>
        </w:rPr>
        <w:t xml:space="preserve">requirements for </w:t>
      </w:r>
      <w:r w:rsidR="00B57B10" w:rsidRPr="00CA2BE5">
        <w:rPr>
          <w:b/>
          <w:lang w:val="en-US"/>
        </w:rPr>
        <w:t>implementation</w:t>
      </w:r>
    </w:p>
    <w:p w:rsidR="00C51D35" w:rsidRPr="00CA2BE5" w:rsidRDefault="00CF5EF2" w:rsidP="00CF5EF2">
      <w:pPr>
        <w:pStyle w:val="NoSpacing"/>
        <w:ind w:left="1440" w:hanging="1440"/>
        <w:rPr>
          <w:b/>
          <w:lang w:val="en-US"/>
        </w:rPr>
      </w:pPr>
      <w:r w:rsidRPr="00CA2BE5">
        <w:rPr>
          <w:b/>
          <w:lang w:val="en-US"/>
        </w:rPr>
        <w:t xml:space="preserve"> </w:t>
      </w:r>
    </w:p>
    <w:p w:rsidR="00425757" w:rsidRPr="00CA2BE5" w:rsidRDefault="00C51D35" w:rsidP="00CF5EF2">
      <w:pPr>
        <w:pStyle w:val="NoSpacing"/>
        <w:ind w:left="1440" w:hanging="1440"/>
        <w:rPr>
          <w:b/>
        </w:rPr>
      </w:pPr>
      <w:r w:rsidRPr="00CA2BE5">
        <w:rPr>
          <w:b/>
        </w:rPr>
        <w:t xml:space="preserve">Proposal 2 </w:t>
      </w:r>
      <w:r w:rsidRPr="00CA2BE5">
        <w:rPr>
          <w:b/>
        </w:rPr>
        <w:tab/>
      </w:r>
      <w:r w:rsidR="00CA2BE5" w:rsidRPr="00CA2BE5">
        <w:rPr>
          <w:b/>
        </w:rPr>
        <w:t>S</w:t>
      </w:r>
      <w:r w:rsidR="00E63656" w:rsidRPr="00CA2BE5">
        <w:rPr>
          <w:b/>
        </w:rPr>
        <w:t>pecify the test</w:t>
      </w:r>
      <w:r w:rsidR="009D0C0A">
        <w:rPr>
          <w:b/>
        </w:rPr>
        <w:t>ing</w:t>
      </w:r>
      <w:r w:rsidR="00E63656" w:rsidRPr="00CA2BE5">
        <w:rPr>
          <w:b/>
        </w:rPr>
        <w:t xml:space="preserve"> requirement further and </w:t>
      </w:r>
      <w:r w:rsidR="00FF0763">
        <w:rPr>
          <w:b/>
        </w:rPr>
        <w:t xml:space="preserve">be </w:t>
      </w:r>
      <w:r w:rsidR="00CA2BE5">
        <w:rPr>
          <w:b/>
        </w:rPr>
        <w:t xml:space="preserve">causally </w:t>
      </w:r>
      <w:r w:rsidR="00F779BD">
        <w:rPr>
          <w:b/>
        </w:rPr>
        <w:t xml:space="preserve">to discuss </w:t>
      </w:r>
      <w:r w:rsidR="00CA2BE5">
        <w:rPr>
          <w:b/>
        </w:rPr>
        <w:t xml:space="preserve">the </w:t>
      </w:r>
      <w:r w:rsidR="00E63656" w:rsidRPr="00CA2BE5">
        <w:rPr>
          <w:rStyle w:val="st1"/>
          <w:b/>
        </w:rPr>
        <w:t>non-separable relaxation requirement beyond what should be</w:t>
      </w:r>
      <w:r w:rsidR="00425757" w:rsidRPr="00CA2BE5">
        <w:rPr>
          <w:b/>
        </w:rPr>
        <w:t xml:space="preserve"> </w:t>
      </w:r>
    </w:p>
    <w:p w:rsidR="00FA386F" w:rsidRPr="00CA2BE5" w:rsidRDefault="00FA386F" w:rsidP="00365981">
      <w:pPr>
        <w:pStyle w:val="NoSpacing"/>
        <w:ind w:left="1440" w:hanging="1440"/>
        <w:rPr>
          <w:b/>
        </w:rPr>
      </w:pPr>
    </w:p>
    <w:p w:rsidR="007F3748" w:rsidRPr="003008CF" w:rsidRDefault="006234C6" w:rsidP="003008CF">
      <w:pPr>
        <w:pStyle w:val="NoSpacing"/>
        <w:ind w:left="1440" w:hanging="1440"/>
        <w:rPr>
          <w:b/>
        </w:rPr>
      </w:pPr>
      <w:r w:rsidRPr="00CA2BE5">
        <w:rPr>
          <w:b/>
        </w:rPr>
        <w:t xml:space="preserve">Proposal </w:t>
      </w:r>
      <w:r w:rsidR="00C51D35" w:rsidRPr="00CA2BE5">
        <w:rPr>
          <w:b/>
        </w:rPr>
        <w:t>3</w:t>
      </w:r>
      <w:r w:rsidRPr="00CA2BE5">
        <w:rPr>
          <w:b/>
        </w:rPr>
        <w:tab/>
      </w:r>
      <w:r w:rsidR="00A97A79" w:rsidRPr="00CA2BE5">
        <w:rPr>
          <w:b/>
        </w:rPr>
        <w:t>Keep t</w:t>
      </w:r>
      <w:r w:rsidR="00365981" w:rsidRPr="00CA2BE5">
        <w:rPr>
          <w:b/>
        </w:rPr>
        <w:t>he defined test/requirement</w:t>
      </w:r>
      <w:r w:rsidR="005F1B6D">
        <w:rPr>
          <w:b/>
        </w:rPr>
        <w:t xml:space="preserve"> and procedure</w:t>
      </w:r>
      <w:r w:rsidR="00642DA1" w:rsidRPr="00CA2BE5">
        <w:rPr>
          <w:b/>
        </w:rPr>
        <w:t xml:space="preserve">, and </w:t>
      </w:r>
      <w:r w:rsidR="00A97A79" w:rsidRPr="00CA2BE5">
        <w:rPr>
          <w:b/>
        </w:rPr>
        <w:t xml:space="preserve">study </w:t>
      </w:r>
      <w:r w:rsidR="00292547" w:rsidRPr="00CA2BE5">
        <w:rPr>
          <w:b/>
        </w:rPr>
        <w:t xml:space="preserve">the possible relaxation of test/requirement </w:t>
      </w:r>
      <w:r w:rsidR="003A0864">
        <w:rPr>
          <w:b/>
        </w:rPr>
        <w:t xml:space="preserve">in future </w:t>
      </w:r>
    </w:p>
    <w:p w:rsidR="007E4A99" w:rsidRDefault="007E4A99"/>
    <w:p w:rsidR="00BA4A54" w:rsidRDefault="00BA4A54"/>
    <w:sectPr w:rsidR="00BA4A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129"/>
    <w:multiLevelType w:val="hybridMultilevel"/>
    <w:tmpl w:val="A6661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572917"/>
    <w:multiLevelType w:val="hybridMultilevel"/>
    <w:tmpl w:val="D3B082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4F5DA2"/>
    <w:multiLevelType w:val="hybridMultilevel"/>
    <w:tmpl w:val="79DEC7AE"/>
    <w:lvl w:ilvl="0" w:tplc="9C58886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22F475A"/>
    <w:multiLevelType w:val="hybridMultilevel"/>
    <w:tmpl w:val="D0CC9DB2"/>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57CD0"/>
    <w:multiLevelType w:val="hybridMultilevel"/>
    <w:tmpl w:val="024A1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4C1EB3"/>
    <w:multiLevelType w:val="hybridMultilevel"/>
    <w:tmpl w:val="60B2001C"/>
    <w:lvl w:ilvl="0" w:tplc="8076D4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ACE7A34"/>
    <w:multiLevelType w:val="hybridMultilevel"/>
    <w:tmpl w:val="F8D82204"/>
    <w:lvl w:ilvl="0" w:tplc="E264A2E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0"/>
  </w:num>
  <w:num w:numId="5">
    <w:abstractNumId w:val="1"/>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A54"/>
    <w:rsid w:val="000021AF"/>
    <w:rsid w:val="000026EC"/>
    <w:rsid w:val="00006156"/>
    <w:rsid w:val="0005001B"/>
    <w:rsid w:val="00050488"/>
    <w:rsid w:val="00052FFD"/>
    <w:rsid w:val="00057682"/>
    <w:rsid w:val="000605F2"/>
    <w:rsid w:val="00060F4A"/>
    <w:rsid w:val="0006574E"/>
    <w:rsid w:val="00070862"/>
    <w:rsid w:val="000735EA"/>
    <w:rsid w:val="000849E3"/>
    <w:rsid w:val="00084BF1"/>
    <w:rsid w:val="00085AA1"/>
    <w:rsid w:val="000A1F54"/>
    <w:rsid w:val="000A4F8E"/>
    <w:rsid w:val="000B762E"/>
    <w:rsid w:val="000C5ABB"/>
    <w:rsid w:val="000C67B4"/>
    <w:rsid w:val="000D2501"/>
    <w:rsid w:val="00100E35"/>
    <w:rsid w:val="00100F0C"/>
    <w:rsid w:val="00101CD1"/>
    <w:rsid w:val="0010445F"/>
    <w:rsid w:val="00110A33"/>
    <w:rsid w:val="001132EA"/>
    <w:rsid w:val="00127B3F"/>
    <w:rsid w:val="001326CD"/>
    <w:rsid w:val="00136583"/>
    <w:rsid w:val="0015034D"/>
    <w:rsid w:val="00154100"/>
    <w:rsid w:val="00155742"/>
    <w:rsid w:val="00156354"/>
    <w:rsid w:val="00156EDC"/>
    <w:rsid w:val="001573F5"/>
    <w:rsid w:val="001758BE"/>
    <w:rsid w:val="00176AF1"/>
    <w:rsid w:val="00182228"/>
    <w:rsid w:val="001B22C8"/>
    <w:rsid w:val="001C4C0F"/>
    <w:rsid w:val="001C5CA9"/>
    <w:rsid w:val="001F0E43"/>
    <w:rsid w:val="00207698"/>
    <w:rsid w:val="002231A7"/>
    <w:rsid w:val="00224ABF"/>
    <w:rsid w:val="00230699"/>
    <w:rsid w:val="002356B5"/>
    <w:rsid w:val="0024115B"/>
    <w:rsid w:val="00242FF5"/>
    <w:rsid w:val="002536CF"/>
    <w:rsid w:val="00271598"/>
    <w:rsid w:val="002779AE"/>
    <w:rsid w:val="00285683"/>
    <w:rsid w:val="002913AB"/>
    <w:rsid w:val="00292547"/>
    <w:rsid w:val="0029574B"/>
    <w:rsid w:val="002A3C13"/>
    <w:rsid w:val="002B6973"/>
    <w:rsid w:val="002D2F72"/>
    <w:rsid w:val="002D631A"/>
    <w:rsid w:val="002E3CE9"/>
    <w:rsid w:val="003008CF"/>
    <w:rsid w:val="00302D12"/>
    <w:rsid w:val="00304AB4"/>
    <w:rsid w:val="00331571"/>
    <w:rsid w:val="00333741"/>
    <w:rsid w:val="00336E00"/>
    <w:rsid w:val="003420B7"/>
    <w:rsid w:val="00351A1E"/>
    <w:rsid w:val="003552E7"/>
    <w:rsid w:val="00365981"/>
    <w:rsid w:val="00366F02"/>
    <w:rsid w:val="0038044F"/>
    <w:rsid w:val="00385720"/>
    <w:rsid w:val="00386481"/>
    <w:rsid w:val="003A0864"/>
    <w:rsid w:val="003A09FF"/>
    <w:rsid w:val="003A1E08"/>
    <w:rsid w:val="003A2DD9"/>
    <w:rsid w:val="003A60E8"/>
    <w:rsid w:val="003A6BC6"/>
    <w:rsid w:val="003D3C7E"/>
    <w:rsid w:val="003D4187"/>
    <w:rsid w:val="003D669C"/>
    <w:rsid w:val="003E3A67"/>
    <w:rsid w:val="003E5A9B"/>
    <w:rsid w:val="003E7F05"/>
    <w:rsid w:val="00403CFF"/>
    <w:rsid w:val="00415F4B"/>
    <w:rsid w:val="00425757"/>
    <w:rsid w:val="004357F6"/>
    <w:rsid w:val="00437696"/>
    <w:rsid w:val="00446B60"/>
    <w:rsid w:val="004536DC"/>
    <w:rsid w:val="00461056"/>
    <w:rsid w:val="0048626A"/>
    <w:rsid w:val="00492766"/>
    <w:rsid w:val="004A6746"/>
    <w:rsid w:val="004A7DBA"/>
    <w:rsid w:val="004D27FF"/>
    <w:rsid w:val="004D6E89"/>
    <w:rsid w:val="004E5B56"/>
    <w:rsid w:val="004E6D29"/>
    <w:rsid w:val="004F2D84"/>
    <w:rsid w:val="004F47D9"/>
    <w:rsid w:val="005061B5"/>
    <w:rsid w:val="00510B3B"/>
    <w:rsid w:val="0051659F"/>
    <w:rsid w:val="00532D1F"/>
    <w:rsid w:val="00534D35"/>
    <w:rsid w:val="00545499"/>
    <w:rsid w:val="00550F31"/>
    <w:rsid w:val="00555F80"/>
    <w:rsid w:val="005572C0"/>
    <w:rsid w:val="00562F3F"/>
    <w:rsid w:val="00564A8E"/>
    <w:rsid w:val="005654D9"/>
    <w:rsid w:val="005755E8"/>
    <w:rsid w:val="00577935"/>
    <w:rsid w:val="00593FE4"/>
    <w:rsid w:val="005A3CE0"/>
    <w:rsid w:val="005B4D3D"/>
    <w:rsid w:val="005C0437"/>
    <w:rsid w:val="005E6C76"/>
    <w:rsid w:val="005F1B6D"/>
    <w:rsid w:val="006234C6"/>
    <w:rsid w:val="00633E24"/>
    <w:rsid w:val="00642DA1"/>
    <w:rsid w:val="00666039"/>
    <w:rsid w:val="00673975"/>
    <w:rsid w:val="00695CD9"/>
    <w:rsid w:val="006B441F"/>
    <w:rsid w:val="006B5F16"/>
    <w:rsid w:val="006D182F"/>
    <w:rsid w:val="006D618F"/>
    <w:rsid w:val="006E11B5"/>
    <w:rsid w:val="006E6631"/>
    <w:rsid w:val="006E75DE"/>
    <w:rsid w:val="0070252D"/>
    <w:rsid w:val="00713235"/>
    <w:rsid w:val="0074446D"/>
    <w:rsid w:val="00744FD0"/>
    <w:rsid w:val="0075086A"/>
    <w:rsid w:val="007614D6"/>
    <w:rsid w:val="007729F8"/>
    <w:rsid w:val="007733FF"/>
    <w:rsid w:val="00777460"/>
    <w:rsid w:val="00777A1C"/>
    <w:rsid w:val="007811EC"/>
    <w:rsid w:val="007829AD"/>
    <w:rsid w:val="00783D4F"/>
    <w:rsid w:val="007849A0"/>
    <w:rsid w:val="00790A1E"/>
    <w:rsid w:val="007930CA"/>
    <w:rsid w:val="007B78B3"/>
    <w:rsid w:val="007D2077"/>
    <w:rsid w:val="007E1B7D"/>
    <w:rsid w:val="007E4A99"/>
    <w:rsid w:val="007E58D7"/>
    <w:rsid w:val="007E6409"/>
    <w:rsid w:val="007F29A0"/>
    <w:rsid w:val="007F3748"/>
    <w:rsid w:val="007F5680"/>
    <w:rsid w:val="00811A4B"/>
    <w:rsid w:val="0081467C"/>
    <w:rsid w:val="008212EA"/>
    <w:rsid w:val="008245E2"/>
    <w:rsid w:val="008332D8"/>
    <w:rsid w:val="00840F2E"/>
    <w:rsid w:val="0084171B"/>
    <w:rsid w:val="00844A94"/>
    <w:rsid w:val="008659E7"/>
    <w:rsid w:val="00870C8E"/>
    <w:rsid w:val="008766AA"/>
    <w:rsid w:val="008962C3"/>
    <w:rsid w:val="0089788A"/>
    <w:rsid w:val="008B1E86"/>
    <w:rsid w:val="008B31CE"/>
    <w:rsid w:val="008C0D0A"/>
    <w:rsid w:val="008D46CD"/>
    <w:rsid w:val="008D58AE"/>
    <w:rsid w:val="008D656B"/>
    <w:rsid w:val="008E3183"/>
    <w:rsid w:val="008E3476"/>
    <w:rsid w:val="008E60B3"/>
    <w:rsid w:val="008E7D9C"/>
    <w:rsid w:val="0090142E"/>
    <w:rsid w:val="00903AF6"/>
    <w:rsid w:val="00904AED"/>
    <w:rsid w:val="00907D9F"/>
    <w:rsid w:val="00912237"/>
    <w:rsid w:val="00920A2E"/>
    <w:rsid w:val="00931AE1"/>
    <w:rsid w:val="00931B4F"/>
    <w:rsid w:val="00943CE7"/>
    <w:rsid w:val="00943DA3"/>
    <w:rsid w:val="00972782"/>
    <w:rsid w:val="0097507F"/>
    <w:rsid w:val="009777EB"/>
    <w:rsid w:val="00992247"/>
    <w:rsid w:val="0099484C"/>
    <w:rsid w:val="009A5768"/>
    <w:rsid w:val="009A670D"/>
    <w:rsid w:val="009C0496"/>
    <w:rsid w:val="009C5400"/>
    <w:rsid w:val="009D000C"/>
    <w:rsid w:val="009D0C0A"/>
    <w:rsid w:val="009D1D9F"/>
    <w:rsid w:val="009D7897"/>
    <w:rsid w:val="009E03FE"/>
    <w:rsid w:val="009E0427"/>
    <w:rsid w:val="009E6835"/>
    <w:rsid w:val="009E7E80"/>
    <w:rsid w:val="009F3F95"/>
    <w:rsid w:val="00A12432"/>
    <w:rsid w:val="00A128E2"/>
    <w:rsid w:val="00A22B5D"/>
    <w:rsid w:val="00A26401"/>
    <w:rsid w:val="00A30CE9"/>
    <w:rsid w:val="00A37CDC"/>
    <w:rsid w:val="00A42514"/>
    <w:rsid w:val="00A460F7"/>
    <w:rsid w:val="00A606BC"/>
    <w:rsid w:val="00A91D37"/>
    <w:rsid w:val="00A92FF2"/>
    <w:rsid w:val="00A9539F"/>
    <w:rsid w:val="00A97A79"/>
    <w:rsid w:val="00AA1567"/>
    <w:rsid w:val="00AA7C04"/>
    <w:rsid w:val="00AB448E"/>
    <w:rsid w:val="00AB54BE"/>
    <w:rsid w:val="00AB59E1"/>
    <w:rsid w:val="00AB5D8B"/>
    <w:rsid w:val="00AC25E1"/>
    <w:rsid w:val="00AC721E"/>
    <w:rsid w:val="00AC7516"/>
    <w:rsid w:val="00AD062D"/>
    <w:rsid w:val="00AD19AC"/>
    <w:rsid w:val="00AD7C8C"/>
    <w:rsid w:val="00AE6460"/>
    <w:rsid w:val="00AE6815"/>
    <w:rsid w:val="00B02698"/>
    <w:rsid w:val="00B02875"/>
    <w:rsid w:val="00B03952"/>
    <w:rsid w:val="00B06EFF"/>
    <w:rsid w:val="00B23E7D"/>
    <w:rsid w:val="00B35BC6"/>
    <w:rsid w:val="00B370B3"/>
    <w:rsid w:val="00B514A3"/>
    <w:rsid w:val="00B5174F"/>
    <w:rsid w:val="00B517F0"/>
    <w:rsid w:val="00B56849"/>
    <w:rsid w:val="00B57B10"/>
    <w:rsid w:val="00B609A5"/>
    <w:rsid w:val="00B72C8A"/>
    <w:rsid w:val="00B7790A"/>
    <w:rsid w:val="00B77BC5"/>
    <w:rsid w:val="00B83502"/>
    <w:rsid w:val="00B8411A"/>
    <w:rsid w:val="00B96E3C"/>
    <w:rsid w:val="00B9718C"/>
    <w:rsid w:val="00BA128B"/>
    <w:rsid w:val="00BA3596"/>
    <w:rsid w:val="00BA4090"/>
    <w:rsid w:val="00BA40B5"/>
    <w:rsid w:val="00BA4A54"/>
    <w:rsid w:val="00BD4707"/>
    <w:rsid w:val="00BD730E"/>
    <w:rsid w:val="00BE04B5"/>
    <w:rsid w:val="00BF1421"/>
    <w:rsid w:val="00BF1701"/>
    <w:rsid w:val="00BF48BF"/>
    <w:rsid w:val="00BF5F8D"/>
    <w:rsid w:val="00BF636A"/>
    <w:rsid w:val="00C02006"/>
    <w:rsid w:val="00C07A7C"/>
    <w:rsid w:val="00C22FE3"/>
    <w:rsid w:val="00C23E58"/>
    <w:rsid w:val="00C25FFA"/>
    <w:rsid w:val="00C349FC"/>
    <w:rsid w:val="00C44F3C"/>
    <w:rsid w:val="00C45EE7"/>
    <w:rsid w:val="00C51D35"/>
    <w:rsid w:val="00C660B1"/>
    <w:rsid w:val="00C72364"/>
    <w:rsid w:val="00C73B5C"/>
    <w:rsid w:val="00C8166C"/>
    <w:rsid w:val="00CA00D6"/>
    <w:rsid w:val="00CA2BE5"/>
    <w:rsid w:val="00CB685A"/>
    <w:rsid w:val="00CC0B2C"/>
    <w:rsid w:val="00CC1FFF"/>
    <w:rsid w:val="00CC4BDE"/>
    <w:rsid w:val="00CC5C1F"/>
    <w:rsid w:val="00CD3931"/>
    <w:rsid w:val="00CD58CE"/>
    <w:rsid w:val="00CD64E7"/>
    <w:rsid w:val="00CE3B5D"/>
    <w:rsid w:val="00CF0480"/>
    <w:rsid w:val="00CF39D0"/>
    <w:rsid w:val="00CF4B95"/>
    <w:rsid w:val="00CF5EF2"/>
    <w:rsid w:val="00D23B66"/>
    <w:rsid w:val="00D26A86"/>
    <w:rsid w:val="00D40AB2"/>
    <w:rsid w:val="00D43BF5"/>
    <w:rsid w:val="00D453F6"/>
    <w:rsid w:val="00D4783D"/>
    <w:rsid w:val="00D478E6"/>
    <w:rsid w:val="00D64561"/>
    <w:rsid w:val="00D64596"/>
    <w:rsid w:val="00D75101"/>
    <w:rsid w:val="00D751D6"/>
    <w:rsid w:val="00D77247"/>
    <w:rsid w:val="00D847A0"/>
    <w:rsid w:val="00DA0EB2"/>
    <w:rsid w:val="00DA2AAF"/>
    <w:rsid w:val="00DA61C8"/>
    <w:rsid w:val="00DE1E9E"/>
    <w:rsid w:val="00DE52EF"/>
    <w:rsid w:val="00E00414"/>
    <w:rsid w:val="00E201BD"/>
    <w:rsid w:val="00E209AE"/>
    <w:rsid w:val="00E334DE"/>
    <w:rsid w:val="00E3614E"/>
    <w:rsid w:val="00E41A68"/>
    <w:rsid w:val="00E55106"/>
    <w:rsid w:val="00E63656"/>
    <w:rsid w:val="00E72271"/>
    <w:rsid w:val="00E73963"/>
    <w:rsid w:val="00E779DA"/>
    <w:rsid w:val="00EA5572"/>
    <w:rsid w:val="00EC55A9"/>
    <w:rsid w:val="00EC7AA9"/>
    <w:rsid w:val="00ED1403"/>
    <w:rsid w:val="00ED5E92"/>
    <w:rsid w:val="00EE5C3B"/>
    <w:rsid w:val="00EE6C32"/>
    <w:rsid w:val="00F07EC6"/>
    <w:rsid w:val="00F11770"/>
    <w:rsid w:val="00F14463"/>
    <w:rsid w:val="00F221EA"/>
    <w:rsid w:val="00F3687E"/>
    <w:rsid w:val="00F42316"/>
    <w:rsid w:val="00F52761"/>
    <w:rsid w:val="00F60A54"/>
    <w:rsid w:val="00F663D6"/>
    <w:rsid w:val="00F779BD"/>
    <w:rsid w:val="00F81F35"/>
    <w:rsid w:val="00FA0D99"/>
    <w:rsid w:val="00FA386F"/>
    <w:rsid w:val="00FC2601"/>
    <w:rsid w:val="00FC6637"/>
    <w:rsid w:val="00FD68DB"/>
    <w:rsid w:val="00FE669A"/>
    <w:rsid w:val="00FF0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C0054D-E4E6-4189-B5DD-50D254553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A54"/>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BA4A54"/>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uiPriority w:val="9"/>
    <w:semiHidden/>
    <w:unhideWhenUsed/>
    <w:qFormat/>
    <w:rsid w:val="00BA4A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BA4A54"/>
    <w:pPr>
      <w:spacing w:before="120" w:after="180"/>
      <w:ind w:left="1134" w:hanging="1134"/>
      <w:outlineLvl w:val="2"/>
    </w:pPr>
    <w:rPr>
      <w:rFonts w:ascii="Arial" w:eastAsia="SimSun" w:hAnsi="Arial" w:cs="Times New Roman"/>
      <w:color w:val="auto"/>
      <w:sz w:val="28"/>
      <w:szCs w:val="20"/>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A4A5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A4A54"/>
    <w:rPr>
      <w:rFonts w:ascii="Arial" w:eastAsia="SimSun"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4A54"/>
    <w:rPr>
      <w:rFonts w:ascii="Arial" w:eastAsia="SimSun" w:hAnsi="Arial" w:cs="Times New Roman"/>
      <w:sz w:val="24"/>
      <w:szCs w:val="20"/>
    </w:rPr>
  </w:style>
  <w:style w:type="paragraph" w:customStyle="1" w:styleId="TAH">
    <w:name w:val="TAH"/>
    <w:basedOn w:val="TAC"/>
    <w:link w:val="TAHCar"/>
    <w:qFormat/>
    <w:rsid w:val="00BA4A54"/>
    <w:rPr>
      <w:b/>
    </w:rPr>
  </w:style>
  <w:style w:type="paragraph" w:customStyle="1" w:styleId="TAC">
    <w:name w:val="TAC"/>
    <w:basedOn w:val="Normal"/>
    <w:link w:val="TACChar"/>
    <w:qFormat/>
    <w:rsid w:val="00BA4A54"/>
    <w:pPr>
      <w:keepNext/>
      <w:keepLines/>
      <w:spacing w:after="0"/>
      <w:jc w:val="center"/>
    </w:pPr>
    <w:rPr>
      <w:rFonts w:ascii="Arial" w:hAnsi="Arial"/>
      <w:sz w:val="18"/>
      <w:lang w:val="x-none"/>
    </w:rPr>
  </w:style>
  <w:style w:type="character" w:customStyle="1" w:styleId="TAHCar">
    <w:name w:val="TAH Car"/>
    <w:link w:val="TAH"/>
    <w:qFormat/>
    <w:rsid w:val="00BA4A54"/>
    <w:rPr>
      <w:rFonts w:ascii="Arial" w:eastAsia="SimSun" w:hAnsi="Arial" w:cs="Times New Roman"/>
      <w:b/>
      <w:sz w:val="18"/>
      <w:szCs w:val="20"/>
      <w:lang w:val="x-none"/>
    </w:rPr>
  </w:style>
  <w:style w:type="character" w:customStyle="1" w:styleId="TACChar">
    <w:name w:val="TAC Char"/>
    <w:link w:val="TAC"/>
    <w:qFormat/>
    <w:rsid w:val="00BA4A54"/>
    <w:rPr>
      <w:rFonts w:ascii="Arial" w:eastAsia="SimSun" w:hAnsi="Arial" w:cs="Times New Roman"/>
      <w:sz w:val="18"/>
      <w:szCs w:val="20"/>
      <w:lang w:val="x-none"/>
    </w:rPr>
  </w:style>
  <w:style w:type="character" w:customStyle="1" w:styleId="Heading2Char">
    <w:name w:val="Heading 2 Char"/>
    <w:basedOn w:val="DefaultParagraphFont"/>
    <w:link w:val="Heading2"/>
    <w:uiPriority w:val="9"/>
    <w:semiHidden/>
    <w:rsid w:val="00BA4A54"/>
    <w:rPr>
      <w:rFonts w:asciiTheme="majorHAnsi" w:eastAsiaTheme="majorEastAsia" w:hAnsiTheme="majorHAnsi" w:cstheme="majorBidi"/>
      <w:color w:val="2E74B5" w:themeColor="accent1" w:themeShade="BF"/>
      <w:sz w:val="26"/>
      <w:szCs w:val="26"/>
      <w:lang w:val="en-GB"/>
    </w:rPr>
  </w:style>
  <w:style w:type="paragraph" w:styleId="NoSpacing">
    <w:name w:val="No Spacing"/>
    <w:uiPriority w:val="1"/>
    <w:qFormat/>
    <w:rsid w:val="00BA4A54"/>
    <w:pPr>
      <w:spacing w:after="0" w:line="240" w:lineRule="auto"/>
    </w:pPr>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BA4A54"/>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semiHidden/>
    <w:locked/>
    <w:rsid w:val="00BA4A54"/>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semiHidden/>
    <w:unhideWhenUsed/>
    <w:rsid w:val="00BA4A54"/>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A4A54"/>
    <w:rPr>
      <w:rFonts w:ascii="Times New Roman" w:eastAsia="SimSun" w:hAnsi="Times New Roman" w:cs="Times New Roman"/>
      <w:sz w:val="20"/>
      <w:szCs w:val="20"/>
      <w:lang w:val="en-GB"/>
    </w:rPr>
  </w:style>
  <w:style w:type="character" w:styleId="Hyperlink">
    <w:name w:val="Hyperlink"/>
    <w:uiPriority w:val="99"/>
    <w:rsid w:val="00AB59E1"/>
    <w:rPr>
      <w:color w:val="0000FF"/>
      <w:u w:val="single"/>
    </w:rPr>
  </w:style>
  <w:style w:type="character" w:customStyle="1" w:styleId="hgkelc">
    <w:name w:val="hgkelc"/>
    <w:basedOn w:val="DefaultParagraphFont"/>
    <w:rsid w:val="00C07A7C"/>
  </w:style>
  <w:style w:type="paragraph" w:styleId="ListParagraph">
    <w:name w:val="List Paragraph"/>
    <w:basedOn w:val="Normal"/>
    <w:uiPriority w:val="34"/>
    <w:qFormat/>
    <w:rsid w:val="00B72C8A"/>
    <w:pPr>
      <w:ind w:left="720"/>
      <w:contextualSpacing/>
    </w:pPr>
  </w:style>
  <w:style w:type="paragraph" w:styleId="BodyText">
    <w:name w:val="Body Text"/>
    <w:basedOn w:val="Normal"/>
    <w:link w:val="BodyTextChar"/>
    <w:rsid w:val="00050488"/>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050488"/>
    <w:rPr>
      <w:rFonts w:ascii="Arial" w:eastAsia="Times New Roman" w:hAnsi="Arial" w:cs="Times New Roman"/>
      <w:sz w:val="20"/>
      <w:szCs w:val="20"/>
      <w:lang w:val="en-GB" w:eastAsia="zh-CN"/>
    </w:rPr>
  </w:style>
  <w:style w:type="paragraph" w:customStyle="1" w:styleId="Observation">
    <w:name w:val="Observation"/>
    <w:basedOn w:val="Normal"/>
    <w:qFormat/>
    <w:rsid w:val="00B02698"/>
    <w:pPr>
      <w:numPr>
        <w:numId w:val="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paragraph" w:styleId="NormalWeb">
    <w:name w:val="Normal (Web)"/>
    <w:basedOn w:val="Normal"/>
    <w:uiPriority w:val="99"/>
    <w:semiHidden/>
    <w:unhideWhenUsed/>
    <w:rsid w:val="00CF5EF2"/>
    <w:pPr>
      <w:spacing w:before="100" w:beforeAutospacing="1" w:after="100" w:afterAutospacing="1"/>
    </w:pPr>
    <w:rPr>
      <w:rFonts w:eastAsia="Times New Roman"/>
      <w:sz w:val="24"/>
      <w:szCs w:val="24"/>
      <w:lang w:val="en-US"/>
    </w:rPr>
  </w:style>
  <w:style w:type="character" w:customStyle="1" w:styleId="st1">
    <w:name w:val="st1"/>
    <w:basedOn w:val="DefaultParagraphFont"/>
    <w:rsid w:val="0090142E"/>
  </w:style>
  <w:style w:type="character" w:styleId="Emphasis">
    <w:name w:val="Emphasis"/>
    <w:basedOn w:val="DefaultParagraphFont"/>
    <w:uiPriority w:val="20"/>
    <w:qFormat/>
    <w:rsid w:val="008E3183"/>
    <w:rPr>
      <w:b/>
      <w:bCs/>
      <w:i w:val="0"/>
      <w:iCs w:val="0"/>
    </w:rPr>
  </w:style>
  <w:style w:type="paragraph" w:customStyle="1" w:styleId="gmail-msonospacing">
    <w:name w:val="gmail-msonospacing"/>
    <w:basedOn w:val="Normal"/>
    <w:rsid w:val="00127B3F"/>
    <w:pPr>
      <w:spacing w:before="100" w:beforeAutospacing="1" w:after="100" w:afterAutospacing="1"/>
    </w:pPr>
    <w:rPr>
      <w:rFonts w:eastAsia="Times New Roman"/>
      <w:sz w:val="24"/>
      <w:szCs w:val="24"/>
      <w:lang w:val="en-US"/>
    </w:rPr>
  </w:style>
  <w:style w:type="character" w:customStyle="1" w:styleId="gmail-hgkelc">
    <w:name w:val="gmail-hgkelc"/>
    <w:basedOn w:val="DefaultParagraphFont"/>
    <w:rsid w:val="00127B3F"/>
  </w:style>
  <w:style w:type="character" w:customStyle="1" w:styleId="gmail-st1">
    <w:name w:val="gmail-st1"/>
    <w:basedOn w:val="DefaultParagraphFont"/>
    <w:rsid w:val="00127B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55337">
      <w:bodyDiv w:val="1"/>
      <w:marLeft w:val="0"/>
      <w:marRight w:val="0"/>
      <w:marTop w:val="0"/>
      <w:marBottom w:val="0"/>
      <w:divBdr>
        <w:top w:val="none" w:sz="0" w:space="0" w:color="auto"/>
        <w:left w:val="none" w:sz="0" w:space="0" w:color="auto"/>
        <w:bottom w:val="none" w:sz="0" w:space="0" w:color="auto"/>
        <w:right w:val="none" w:sz="0" w:space="0" w:color="auto"/>
      </w:divBdr>
    </w:div>
    <w:div w:id="1391341875">
      <w:bodyDiv w:val="1"/>
      <w:marLeft w:val="0"/>
      <w:marRight w:val="0"/>
      <w:marTop w:val="0"/>
      <w:marBottom w:val="0"/>
      <w:divBdr>
        <w:top w:val="none" w:sz="0" w:space="0" w:color="auto"/>
        <w:left w:val="none" w:sz="0" w:space="0" w:color="auto"/>
        <w:bottom w:val="none" w:sz="0" w:space="0" w:color="auto"/>
        <w:right w:val="none" w:sz="0" w:space="0" w:color="auto"/>
      </w:divBdr>
    </w:div>
    <w:div w:id="1411198691">
      <w:bodyDiv w:val="1"/>
      <w:marLeft w:val="0"/>
      <w:marRight w:val="0"/>
      <w:marTop w:val="0"/>
      <w:marBottom w:val="0"/>
      <w:divBdr>
        <w:top w:val="none" w:sz="0" w:space="0" w:color="auto"/>
        <w:left w:val="none" w:sz="0" w:space="0" w:color="auto"/>
        <w:bottom w:val="none" w:sz="0" w:space="0" w:color="auto"/>
        <w:right w:val="none" w:sz="0" w:space="0" w:color="auto"/>
      </w:divBdr>
      <w:divsChild>
        <w:div w:id="312948512">
          <w:marLeft w:val="0"/>
          <w:marRight w:val="0"/>
          <w:marTop w:val="0"/>
          <w:marBottom w:val="0"/>
          <w:divBdr>
            <w:top w:val="none" w:sz="0" w:space="0" w:color="auto"/>
            <w:left w:val="none" w:sz="0" w:space="0" w:color="auto"/>
            <w:bottom w:val="none" w:sz="0" w:space="0" w:color="auto"/>
            <w:right w:val="none" w:sz="0" w:space="0" w:color="auto"/>
          </w:divBdr>
          <w:divsChild>
            <w:div w:id="1897662862">
              <w:marLeft w:val="0"/>
              <w:marRight w:val="0"/>
              <w:marTop w:val="0"/>
              <w:marBottom w:val="0"/>
              <w:divBdr>
                <w:top w:val="none" w:sz="0" w:space="0" w:color="auto"/>
                <w:left w:val="none" w:sz="0" w:space="0" w:color="auto"/>
                <w:bottom w:val="none" w:sz="0" w:space="0" w:color="auto"/>
                <w:right w:val="none" w:sz="0" w:space="0" w:color="auto"/>
              </w:divBdr>
              <w:divsChild>
                <w:div w:id="1975212491">
                  <w:marLeft w:val="0"/>
                  <w:marRight w:val="0"/>
                  <w:marTop w:val="0"/>
                  <w:marBottom w:val="0"/>
                  <w:divBdr>
                    <w:top w:val="none" w:sz="0" w:space="0" w:color="auto"/>
                    <w:left w:val="none" w:sz="0" w:space="0" w:color="auto"/>
                    <w:bottom w:val="none" w:sz="0" w:space="0" w:color="auto"/>
                    <w:right w:val="none" w:sz="0" w:space="0" w:color="auto"/>
                  </w:divBdr>
                  <w:divsChild>
                    <w:div w:id="183447248">
                      <w:marLeft w:val="-225"/>
                      <w:marRight w:val="-225"/>
                      <w:marTop w:val="0"/>
                      <w:marBottom w:val="0"/>
                      <w:divBdr>
                        <w:top w:val="none" w:sz="0" w:space="0" w:color="auto"/>
                        <w:left w:val="none" w:sz="0" w:space="0" w:color="auto"/>
                        <w:bottom w:val="none" w:sz="0" w:space="0" w:color="auto"/>
                        <w:right w:val="none" w:sz="0" w:space="0" w:color="auto"/>
                      </w:divBdr>
                      <w:divsChild>
                        <w:div w:id="385372376">
                          <w:marLeft w:val="0"/>
                          <w:marRight w:val="0"/>
                          <w:marTop w:val="0"/>
                          <w:marBottom w:val="0"/>
                          <w:divBdr>
                            <w:top w:val="none" w:sz="0" w:space="0" w:color="auto"/>
                            <w:left w:val="none" w:sz="0" w:space="0" w:color="auto"/>
                            <w:bottom w:val="none" w:sz="0" w:space="0" w:color="auto"/>
                            <w:right w:val="none" w:sz="0" w:space="0" w:color="auto"/>
                          </w:divBdr>
                          <w:divsChild>
                            <w:div w:id="5597866">
                              <w:marLeft w:val="0"/>
                              <w:marRight w:val="0"/>
                              <w:marTop w:val="0"/>
                              <w:marBottom w:val="0"/>
                              <w:divBdr>
                                <w:top w:val="none" w:sz="0" w:space="0" w:color="auto"/>
                                <w:left w:val="none" w:sz="0" w:space="0" w:color="auto"/>
                                <w:bottom w:val="none" w:sz="0" w:space="0" w:color="auto"/>
                                <w:right w:val="none" w:sz="0" w:space="0" w:color="auto"/>
                              </w:divBdr>
                              <w:divsChild>
                                <w:div w:id="2142965564">
                                  <w:marLeft w:val="0"/>
                                  <w:marRight w:val="0"/>
                                  <w:marTop w:val="0"/>
                                  <w:marBottom w:val="0"/>
                                  <w:divBdr>
                                    <w:top w:val="none" w:sz="0" w:space="0" w:color="auto"/>
                                    <w:left w:val="none" w:sz="0" w:space="0" w:color="auto"/>
                                    <w:bottom w:val="none" w:sz="0" w:space="0" w:color="auto"/>
                                    <w:right w:val="none" w:sz="0" w:space="0" w:color="auto"/>
                                  </w:divBdr>
                                  <w:divsChild>
                                    <w:div w:id="747700267">
                                      <w:marLeft w:val="0"/>
                                      <w:marRight w:val="0"/>
                                      <w:marTop w:val="0"/>
                                      <w:marBottom w:val="300"/>
                                      <w:divBdr>
                                        <w:top w:val="none" w:sz="0" w:space="0" w:color="auto"/>
                                        <w:left w:val="none" w:sz="0" w:space="0" w:color="auto"/>
                                        <w:bottom w:val="none" w:sz="0" w:space="0" w:color="auto"/>
                                        <w:right w:val="none" w:sz="0" w:space="0" w:color="auto"/>
                                      </w:divBdr>
                                      <w:divsChild>
                                        <w:div w:id="290020376">
                                          <w:marLeft w:val="0"/>
                                          <w:marRight w:val="0"/>
                                          <w:marTop w:val="0"/>
                                          <w:marBottom w:val="0"/>
                                          <w:divBdr>
                                            <w:top w:val="none" w:sz="0" w:space="0" w:color="auto"/>
                                            <w:left w:val="none" w:sz="0" w:space="0" w:color="auto"/>
                                            <w:bottom w:val="none" w:sz="0" w:space="0" w:color="auto"/>
                                            <w:right w:val="none" w:sz="0" w:space="0" w:color="auto"/>
                                          </w:divBdr>
                                          <w:divsChild>
                                            <w:div w:id="261378805">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7263694">
      <w:bodyDiv w:val="1"/>
      <w:marLeft w:val="0"/>
      <w:marRight w:val="0"/>
      <w:marTop w:val="0"/>
      <w:marBottom w:val="0"/>
      <w:divBdr>
        <w:top w:val="none" w:sz="0" w:space="0" w:color="auto"/>
        <w:left w:val="none" w:sz="0" w:space="0" w:color="auto"/>
        <w:bottom w:val="none" w:sz="0" w:space="0" w:color="auto"/>
        <w:right w:val="none" w:sz="0" w:space="0" w:color="auto"/>
      </w:divBdr>
    </w:div>
    <w:div w:id="170521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8C3B9-0B1D-4820-A8B9-D1D3F9611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2</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305</cp:revision>
  <dcterms:created xsi:type="dcterms:W3CDTF">2020-07-28T22:12:00Z</dcterms:created>
  <dcterms:modified xsi:type="dcterms:W3CDTF">2020-08-07T07:36:00Z</dcterms:modified>
</cp:coreProperties>
</file>